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A" w:rsidRDefault="00E6458D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PLAN  PRACY WYCHOWAWCZEJ  KL……</w:t>
      </w:r>
    </w:p>
    <w:p w:rsidR="00AD33DA" w:rsidRDefault="00E6458D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Przedmiot: Godzina wychowawcza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Wychowawca: ……. 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Rok szkolny 2026/2027</w:t>
      </w:r>
    </w:p>
    <w:p w:rsidR="00AD33DA" w:rsidRDefault="00E6458D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Wymiar godzin: </w:t>
      </w:r>
    </w:p>
    <w:p w:rsidR="00AD33DA" w:rsidRDefault="00E6458D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IV – 28 lekcji</w:t>
      </w:r>
    </w:p>
    <w:p w:rsidR="00AD33DA" w:rsidRDefault="00E6458D">
      <w:pPr>
        <w:spacing w:after="0"/>
        <w:ind w:left="720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Klasy I-III – 36 lekcji</w:t>
      </w:r>
    </w:p>
    <w:p w:rsidR="00AD33DA" w:rsidRDefault="00E6458D">
      <w:pPr>
        <w:ind w:left="7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15246" w:type="dxa"/>
        <w:tblLayout w:type="fixed"/>
        <w:tblLook w:val="0000" w:firstRow="0" w:lastRow="0" w:firstColumn="0" w:lastColumn="0" w:noHBand="0" w:noVBand="0"/>
      </w:tblPr>
      <w:tblGrid>
        <w:gridCol w:w="1036"/>
        <w:gridCol w:w="1654"/>
        <w:gridCol w:w="5368"/>
        <w:gridCol w:w="1979"/>
        <w:gridCol w:w="2322"/>
        <w:gridCol w:w="2887"/>
      </w:tblGrid>
      <w:tr w:rsidR="00AD33DA">
        <w:trPr>
          <w:trHeight w:val="6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SFERA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Treści nauczania</w:t>
            </w:r>
          </w:p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(temat lekcji)</w:t>
            </w:r>
          </w:p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Przy temacie realizujących kierunki polityki oświatowej państwa proszę wpisać: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Liczba godzin na realizację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Planowany termin realizacji</w:t>
            </w:r>
          </w:p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18"/>
                <w:szCs w:val="18"/>
              </w:rPr>
              <w:t>Proszę wpisać miesiąc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Uwagi np. dotyczące indywidualizacji, wykorzystania zasobów szkoły czy środowiska lokalnego, środków dydaktycznych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. </w:t>
            </w:r>
            <w:r>
              <w:rPr>
                <w:color w:val="0D0D0D"/>
                <w:lang w:val="en-US"/>
              </w:rPr>
              <w:t>Zdrowie w dorosłym życiu – jakie nawyki zabieram ze sobą?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 praca w grupach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HIV/AIDS i inne infekcje– odpowiedzialność w relacjach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edukacyjny, burza mózgów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Bezpieczeństwo moje I innych – jak zachować się w sytuacji zagrożenia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wrzesień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 pogadanka, praca w parach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. Relacje, granicei odpowiedzialność za drugiego człowieka. (PRIORYTET MEN)</w:t>
            </w:r>
          </w:p>
          <w:p w:rsidR="00AD33DA" w:rsidRDefault="00AD33DA">
            <w:pPr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Wykład, pogadanka</w:t>
            </w:r>
          </w:p>
        </w:tc>
      </w:tr>
      <w:tr w:rsidR="00AD33DA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. Organizacja nauki przed maturą – planowanie i systematyczność. (PRIORYTET MEN)</w:t>
            </w:r>
          </w:p>
          <w:p w:rsidR="00AD33DA" w:rsidRDefault="00AD33DA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parach, burza mózgów</w:t>
            </w:r>
          </w:p>
        </w:tc>
      </w:tr>
      <w:tr w:rsidR="00AD33DA">
        <w:trPr>
          <w:trHeight w:val="11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. Jak uczyć się skutecznie, a niekoniecznie długo. (PRIORYTET MEN)</w:t>
            </w:r>
          </w:p>
          <w:p w:rsidR="00AD33DA" w:rsidRDefault="00AD33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październik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Moralno-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Symbole narodowe – świadomy patriotyzm dorosłego człowieka.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color w:val="0D0D0D"/>
                <w:lang w:val="en-US"/>
              </w:rPr>
              <w:t>Odpowiedzialność obywatelska – czy warto angażować się w sprawy społeczne?</w:t>
            </w:r>
            <w:r>
              <w:rPr>
                <w:rFonts w:eastAsiaTheme="minorEastAsia"/>
                <w:lang w:val="en-US"/>
              </w:rPr>
              <w:t xml:space="preserve"> (PRIORYTET MEN)</w:t>
            </w:r>
          </w:p>
          <w:p w:rsidR="00AD33DA" w:rsidRPr="000179F0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Pr="000179F0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. Znaczenie zdrowia psychicznego w dorosłym życiu.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 praca w grupach</w:t>
            </w:r>
          </w:p>
        </w:tc>
      </w:tr>
      <w:tr w:rsidR="00AD33DA">
        <w:trPr>
          <w:trHeight w:val="144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. Jak radzić sobie ze stresem maturalnym?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listopad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Metody relaksacji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Promocja zdrowego trybu życia – aktywność fizyczna a zdrowie psychiczne.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 – plan treningowy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Nauka udzielania pierwszej pomocy – powtórka dla maturzystów.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Ćwiczenia, pokaz edukacyjny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. Agresja i przemoc – jak im przeciwdziałać w dorosłym życiu.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Grudzień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</w:t>
            </w:r>
            <w:r w:rsidR="000179F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9F0" w:rsidRDefault="000179F0" w:rsidP="000179F0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Cyberprzemoc i odpowiedzialność prawna dorosłych.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01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 praca w grupach</w:t>
            </w:r>
          </w:p>
        </w:tc>
      </w:tr>
      <w:tr w:rsidR="00AD33DA">
        <w:trPr>
          <w:trHeight w:val="12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Strategie zarządzania czasem podczas egzaminów. (PRIORYTET MEN)</w:t>
            </w:r>
          </w:p>
          <w:p w:rsidR="00AD33DA" w:rsidRDefault="00AD33DA">
            <w:pPr>
              <w:widowControl w:val="0"/>
              <w:tabs>
                <w:tab w:val="left" w:pos="36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Styczeń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Emocjonalna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Empatia i wrażliwość – rola w relacjach zawodowych i osobistych.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 i w parach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Krytyczne myślenie – analiza argumentów w życiu dorosłym.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grupach, pogadanka</w:t>
            </w:r>
          </w:p>
        </w:tc>
      </w:tr>
      <w:tr w:rsidR="00AD33DA">
        <w:trPr>
          <w:trHeight w:val="13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Bezpieczne korzystanie z Internetu i AI – w pracy i na studiach. (PRIORYTET MEN)</w:t>
            </w:r>
          </w:p>
          <w:p w:rsidR="00AD33DA" w:rsidRDefault="00AD33DA">
            <w:pPr>
              <w:widowControl w:val="0"/>
              <w:tabs>
                <w:tab w:val="left" w:pos="355"/>
                <w:tab w:val="left" w:pos="72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komówkowym, film edukacyjny</w:t>
            </w:r>
          </w:p>
        </w:tc>
      </w:tr>
      <w:tr w:rsidR="00AD33DA">
        <w:trPr>
          <w:trHeight w:val="140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P</w:t>
            </w:r>
            <w:r>
              <w:rPr>
                <w:color w:val="0D0D0D"/>
                <w:lang w:val="en-US"/>
              </w:rPr>
              <w:t>rywatność, reputacja i bezpieczeństwo w internecie – konsekwencje nieprzemyślanych działań (PRIORYTET MEN)</w:t>
            </w:r>
          </w:p>
          <w:p w:rsidR="00AD33DA" w:rsidRDefault="00AD33DA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Luty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komórkowym, praca w parach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Moralno-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Pamięć historyczna – refleksja nad historią regionu i Polski.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</w:t>
            </w:r>
          </w:p>
        </w:tc>
      </w:tr>
      <w:tr w:rsidR="00AD33DA">
        <w:trPr>
          <w:trHeight w:val="12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Pr="00E84B92" w:rsidRDefault="00E84B92" w:rsidP="00E84B92">
            <w:pPr>
              <w:rPr>
                <w:rFonts w:eastAsiaTheme="minorEastAsia"/>
                <w:b/>
                <w:lang w:val="en-US"/>
              </w:rPr>
            </w:pPr>
            <w:r>
              <w:rPr>
                <w:rStyle w:val="Pogrubienie"/>
                <w:rFonts w:ascii="Cambria" w:eastAsiaTheme="minorEastAsia" w:hAnsi="Cambria"/>
                <w:color w:val="0D0D0D"/>
                <w:lang w:val="en-US"/>
              </w:rPr>
              <w:t xml:space="preserve">. </w:t>
            </w:r>
            <w:r w:rsidRPr="00E84B92">
              <w:rPr>
                <w:rStyle w:val="Pogrubienie"/>
                <w:rFonts w:ascii="Cambria" w:eastAsiaTheme="minorEastAsia" w:hAnsi="Cambria"/>
                <w:b w:val="0"/>
                <w:color w:val="0D0D0D"/>
                <w:lang w:val="en-US"/>
              </w:rPr>
              <w:t>Moje mocne strony, talenty i zainteresowania – jak je rozwijać? (PRIOTYTET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w parach</w:t>
            </w:r>
          </w:p>
        </w:tc>
      </w:tr>
      <w:tr w:rsidR="00AD33DA">
        <w:trPr>
          <w:trHeight w:val="138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Intelektualna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Pr="00E84B92" w:rsidRDefault="00E84B92" w:rsidP="00E84B92">
            <w:pPr>
              <w:rPr>
                <w:rFonts w:eastAsiaTheme="minorEastAsia"/>
                <w:b/>
                <w:lang w:val="en-US"/>
              </w:rPr>
            </w:pPr>
            <w:r w:rsidRPr="00E84B92">
              <w:rPr>
                <w:rStyle w:val="Pogrubienie"/>
                <w:rFonts w:ascii="Cambria" w:eastAsiaTheme="minorEastAsia" w:hAnsi="Cambria"/>
                <w:b w:val="0"/>
                <w:color w:val="0D0D0D"/>
                <w:lang w:val="en-US"/>
              </w:rPr>
              <w:t>Internet pod lupą – jak rozpoznać fake news i manipulację?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Praca z telefonem komórkowym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Świadomy wybór kierunku studiów i zawodu – współpraca z pracodawcami.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marzec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Burza mózgów oferta uczelni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Stres a zdrowie – jak zapobiegać skutkom przewlekłego napięcia.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Metody relaksacyjne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fizyczna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B92" w:rsidRDefault="00E84B92" w:rsidP="00E84B92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Zdrowie seksualne i profilaktyka chorób przenoszonych drogą płciową. (PRIORYTET MEN)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84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Film edukacyjny, pogadanka</w:t>
            </w:r>
          </w:p>
        </w:tc>
      </w:tr>
      <w:tr w:rsidR="00AD33DA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Społeczna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  <w:r>
              <w:rPr>
                <w:color w:val="0D0D0D"/>
                <w:lang w:val="en-US"/>
              </w:rPr>
              <w:t>Bilans liceum – czego się nauczyłem i z czym wychodzę w dorosłość? (PRIORYTET MEN)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kwiecień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9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-duchowa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widowControl w:val="0"/>
              <w:tabs>
                <w:tab w:val="left" w:pos="365"/>
                <w:tab w:val="left" w:pos="725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lang w:val="en-US"/>
              </w:rPr>
              <w:t>Festiwal Talentów i Gala Słowaka – zwieńczenie edukacji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Uczestnictwo w wydarzeniu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28.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Moralno duchowa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58D" w:rsidRDefault="00E6458D" w:rsidP="00E6458D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Podsumowanie edukacji w liceum – wartości, pasje, plany na przyszłość.</w:t>
            </w:r>
          </w:p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3A2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pogadanka</w:t>
            </w: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widowControl w:val="0"/>
              <w:tabs>
                <w:tab w:val="left" w:pos="365"/>
                <w:tab w:val="left" w:pos="725"/>
                <w:tab w:val="left" w:pos="2044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12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33DA">
        <w:trPr>
          <w:trHeight w:val="1360"/>
        </w:trPr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E64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4F81BD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3DA" w:rsidRDefault="00AD3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D33DA" w:rsidRDefault="00E6458D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Opracował/a: ………………………………..</w:t>
      </w:r>
    </w:p>
    <w:p w:rsidR="00AD33DA" w:rsidRDefault="00E6458D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</w:t>
      </w: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E6458D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AD33DA" w:rsidRDefault="00E6458D">
      <w:pPr>
        <w:pStyle w:val="NormalnyWeb"/>
        <w:spacing w:before="280" w:after="280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 </w:t>
      </w: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33DA" w:rsidRDefault="00AD33DA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AD33DA">
      <w:footerReference w:type="even" r:id="rId7"/>
      <w:footerReference w:type="default" r:id="rId8"/>
      <w:footerReference w:type="first" r:id="rId9"/>
      <w:pgSz w:w="16838" w:h="11906"/>
      <w:pgMar w:top="709" w:right="1417" w:bottom="765" w:left="1417" w:header="0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95F" w:rsidRDefault="00AE195F">
      <w:pPr>
        <w:spacing w:after="0" w:line="240" w:lineRule="auto"/>
      </w:pPr>
      <w:r>
        <w:separator/>
      </w:r>
    </w:p>
  </w:endnote>
  <w:endnote w:type="continuationSeparator" w:id="0">
    <w:p w:rsidR="00AE195F" w:rsidRDefault="00AE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 w:rsidR="00AB2B7F">
      <w:rPr>
        <w:noProof/>
        <w:color w:val="000000"/>
      </w:rPr>
      <w:t>1</w:t>
    </w:r>
    <w:r>
      <w:rPr>
        <w:color w:val="000000"/>
      </w:rPr>
      <w:fldChar w:fldCharType="end"/>
    </w:r>
  </w:p>
  <w:p w:rsidR="00E6458D" w:rsidRDefault="00E6458D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8D" w:rsidRDefault="00E6458D">
    <w:pP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 w:rsidR="00E6458D" w:rsidRDefault="00E6458D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95F" w:rsidRDefault="00AE195F">
      <w:pPr>
        <w:spacing w:after="0" w:line="240" w:lineRule="auto"/>
      </w:pPr>
      <w:r>
        <w:separator/>
      </w:r>
    </w:p>
  </w:footnote>
  <w:footnote w:type="continuationSeparator" w:id="0">
    <w:p w:rsidR="00AE195F" w:rsidRDefault="00AE1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AC5278"/>
    <w:multiLevelType w:val="multilevel"/>
    <w:tmpl w:val="0EF41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C90959"/>
    <w:multiLevelType w:val="multilevel"/>
    <w:tmpl w:val="B5FE6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3DA"/>
    <w:rsid w:val="000179F0"/>
    <w:rsid w:val="000A1F72"/>
    <w:rsid w:val="003A2754"/>
    <w:rsid w:val="00AB2B7F"/>
    <w:rsid w:val="00AD33DA"/>
    <w:rsid w:val="00AE195F"/>
    <w:rsid w:val="00E6458D"/>
    <w:rsid w:val="00E8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1A0CC-4224-41F2-92F6-EEB0DFB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E83"/>
    <w:pPr>
      <w:spacing w:after="200" w:line="276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57">
    <w:name w:val="Font Style57"/>
    <w:basedOn w:val="Domylnaczcionkaakapitu"/>
    <w:uiPriority w:val="99"/>
    <w:qFormat/>
    <w:rsid w:val="00387E83"/>
    <w:rPr>
      <w:rFonts w:ascii="Verdana" w:hAnsi="Verdana" w:cs="Verdana"/>
      <w:color w:val="000000"/>
      <w:sz w:val="14"/>
      <w:szCs w:val="14"/>
    </w:rPr>
  </w:style>
  <w:style w:type="character" w:customStyle="1" w:styleId="FontStyle55">
    <w:name w:val="Font Style55"/>
    <w:basedOn w:val="Domylnaczcionkaakapitu"/>
    <w:uiPriority w:val="99"/>
    <w:qFormat/>
    <w:rsid w:val="00A37CB6"/>
    <w:rPr>
      <w:rFonts w:ascii="Verdana" w:hAnsi="Verdana" w:cs="Verdana"/>
      <w:b/>
      <w:bCs/>
      <w:color w:val="000000"/>
      <w:sz w:val="14"/>
      <w:szCs w:val="14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E5FE8"/>
  </w:style>
  <w:style w:type="character" w:customStyle="1" w:styleId="StopkaZnak">
    <w:name w:val="Stopka Znak"/>
    <w:basedOn w:val="Domylnaczcionkaakapitu"/>
    <w:link w:val="Stopka"/>
    <w:uiPriority w:val="99"/>
    <w:qFormat/>
    <w:rsid w:val="00DE5FE8"/>
  </w:style>
  <w:style w:type="character" w:styleId="Pogrubienie">
    <w:name w:val="Strong"/>
    <w:basedOn w:val="Domylnaczcionkaakapitu"/>
    <w:qFormat/>
    <w:rsid w:val="00D668F9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11">
    <w:name w:val="Style11"/>
    <w:basedOn w:val="Normalny"/>
    <w:uiPriority w:val="99"/>
    <w:qFormat/>
    <w:rsid w:val="00387E83"/>
    <w:pPr>
      <w:widowControl w:val="0"/>
      <w:spacing w:after="0" w:line="240" w:lineRule="auto"/>
    </w:pPr>
    <w:rPr>
      <w:rFonts w:ascii="Verdana" w:eastAsiaTheme="minorEastAsia" w:hAnsi="Verdana" w:cs="Times New Roman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387E83"/>
    <w:pPr>
      <w:widowControl w:val="0"/>
      <w:spacing w:after="0" w:line="219" w:lineRule="exact"/>
      <w:ind w:hanging="365"/>
    </w:pPr>
    <w:rPr>
      <w:rFonts w:ascii="Verdana" w:eastAsiaTheme="minorEastAsia" w:hAnsi="Verdana" w:cs="Times New Roman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E5FE8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semiHidden/>
    <w:unhideWhenUsed/>
    <w:qFormat/>
    <w:rsid w:val="00D668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Krupka</dc:creator>
  <dc:description/>
  <cp:lastModifiedBy>Dyrektor</cp:lastModifiedBy>
  <cp:revision>2</cp:revision>
  <dcterms:created xsi:type="dcterms:W3CDTF">2026-10-13T19:26:00Z</dcterms:created>
  <dcterms:modified xsi:type="dcterms:W3CDTF">2026-10-13T19:26:00Z</dcterms:modified>
  <dc:language>pl-PL</dc:language>
</cp:coreProperties>
</file>